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4A09" w:rsidRPr="000A3F9C" w:rsidRDefault="002F494C" w:rsidP="000A3F9C">
      <w:pPr>
        <w:pStyle w:val="NoSpacing"/>
        <w:spacing w:after="0"/>
        <w:rPr>
          <w:rFonts w:ascii="Avenir LT Std 55 Roman" w:hAnsi="Avenir LT Std 55 Roman"/>
          <w:color w:val="E15E2F"/>
          <w:sz w:val="28"/>
          <w:szCs w:val="28"/>
        </w:rPr>
      </w:pPr>
      <w:r>
        <w:rPr>
          <w:rFonts w:ascii="Avenir LT Std 55 Roman" w:hAnsi="Avenir LT Std 55 Roman"/>
          <w:color w:val="E15E2F"/>
          <w:sz w:val="28"/>
          <w:szCs w:val="28"/>
        </w:rPr>
        <w:t>TRYING A WEEK OF THE COMMON RULE</w:t>
      </w:r>
    </w:p>
    <w:p w:rsidR="00044A09" w:rsidRPr="00A46009" w:rsidRDefault="00714CFC" w:rsidP="00044A09">
      <w:pPr>
        <w:pStyle w:val="NoSpacing"/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noProof/>
          <w:color w:val="63646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8E36D4" wp14:editId="42F8A5A9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5943600" cy="0"/>
                <wp:effectExtent l="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63646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7E9E20" id="Straight Connector 4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.85pt" to="468pt,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" strokecolor="#636462">
                <v:stroke joinstyle="miter"/>
              </v:line>
            </w:pict>
          </mc:Fallback>
        </mc:AlternateContent>
      </w:r>
    </w:p>
    <w:p w:rsidR="002F494C" w:rsidRDefault="002F494C" w:rsidP="00044A09">
      <w:pPr>
        <w:pStyle w:val="NoSpacing"/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Below is a template for reading and trying each of the habits in the Common Rule in one week. There’s no need to try all the habits at one. Just read a chapter a day, they take about fifteen minutes, and experiment with that habit. This plan assumes you will try this in a group. If you don’t have a group, I strongly suggest finding at least one other person. It’s hard to make new habits alone.</w:t>
      </w:r>
    </w:p>
    <w:p w:rsidR="002F494C" w:rsidRDefault="002F494C" w:rsidP="00044A09">
      <w:pPr>
        <w:pStyle w:val="NoSpacing"/>
        <w:spacing w:after="0"/>
        <w:rPr>
          <w:rFonts w:ascii="Avenir LT Std 35 Light" w:hAnsi="Avenir LT Std 35 Light"/>
          <w:color w:val="636462"/>
          <w:sz w:val="20"/>
          <w:szCs w:val="20"/>
        </w:rPr>
      </w:pPr>
    </w:p>
    <w:tbl>
      <w:tblPr>
        <w:tblStyle w:val="TableGrid"/>
        <w:tblW w:w="0" w:type="auto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885"/>
        <w:gridCol w:w="3060"/>
        <w:gridCol w:w="4405"/>
      </w:tblGrid>
      <w:tr w:rsidR="002F494C" w:rsidTr="002F494C">
        <w:tc>
          <w:tcPr>
            <w:tcW w:w="1885" w:type="dxa"/>
            <w:shd w:val="clear" w:color="auto" w:fill="006880"/>
          </w:tcPr>
          <w:p w:rsidR="002F494C" w:rsidRPr="002F494C" w:rsidRDefault="002F494C" w:rsidP="00044A09">
            <w:pPr>
              <w:pStyle w:val="NoSpacing"/>
              <w:rPr>
                <w:rFonts w:ascii="Avenir LT Std 35 Light" w:hAnsi="Avenir LT Std 35 Light"/>
                <w:b/>
                <w:bCs/>
                <w:color w:val="FFFFFF" w:themeColor="background1"/>
                <w:sz w:val="20"/>
                <w:szCs w:val="20"/>
              </w:rPr>
            </w:pPr>
            <w:r w:rsidRPr="002F494C">
              <w:rPr>
                <w:rFonts w:ascii="Avenir LT Std 35 Light" w:hAnsi="Avenir LT Std 35 Light"/>
                <w:b/>
                <w:bCs/>
                <w:color w:val="FFFFFF" w:themeColor="background1"/>
                <w:sz w:val="20"/>
                <w:szCs w:val="20"/>
              </w:rPr>
              <w:t xml:space="preserve">Day </w:t>
            </w:r>
          </w:p>
        </w:tc>
        <w:tc>
          <w:tcPr>
            <w:tcW w:w="3060" w:type="dxa"/>
            <w:shd w:val="clear" w:color="auto" w:fill="006880"/>
          </w:tcPr>
          <w:p w:rsidR="002F494C" w:rsidRPr="002F494C" w:rsidRDefault="002F494C" w:rsidP="00044A09">
            <w:pPr>
              <w:pStyle w:val="NoSpacing"/>
              <w:rPr>
                <w:rFonts w:ascii="Avenir LT Std 35 Light" w:hAnsi="Avenir LT Std 35 Light"/>
                <w:b/>
                <w:bCs/>
                <w:color w:val="FFFFFF" w:themeColor="background1"/>
                <w:sz w:val="20"/>
                <w:szCs w:val="20"/>
              </w:rPr>
            </w:pPr>
            <w:r w:rsidRPr="002F494C">
              <w:rPr>
                <w:rFonts w:ascii="Avenir LT Std 35 Light" w:hAnsi="Avenir LT Std 35 Light"/>
                <w:b/>
                <w:bCs/>
                <w:color w:val="FFFFFF" w:themeColor="background1"/>
                <w:sz w:val="20"/>
                <w:szCs w:val="20"/>
              </w:rPr>
              <w:t xml:space="preserve">Read </w:t>
            </w:r>
          </w:p>
        </w:tc>
        <w:tc>
          <w:tcPr>
            <w:tcW w:w="4405" w:type="dxa"/>
            <w:shd w:val="clear" w:color="auto" w:fill="006880"/>
          </w:tcPr>
          <w:p w:rsidR="002F494C" w:rsidRPr="002F494C" w:rsidRDefault="002F494C" w:rsidP="00044A09">
            <w:pPr>
              <w:pStyle w:val="NoSpacing"/>
              <w:rPr>
                <w:rFonts w:ascii="Avenir LT Std 35 Light" w:hAnsi="Avenir LT Std 35 Light"/>
                <w:b/>
                <w:bCs/>
                <w:color w:val="FFFFFF" w:themeColor="background1"/>
                <w:sz w:val="20"/>
                <w:szCs w:val="20"/>
              </w:rPr>
            </w:pPr>
            <w:r w:rsidRPr="002F494C">
              <w:rPr>
                <w:rFonts w:ascii="Avenir LT Std 35 Light" w:hAnsi="Avenir LT Std 35 Light"/>
                <w:b/>
                <w:bCs/>
                <w:color w:val="FFFFFF" w:themeColor="background1"/>
                <w:sz w:val="20"/>
                <w:szCs w:val="20"/>
              </w:rPr>
              <w:t xml:space="preserve">Habits </w:t>
            </w:r>
            <w:proofErr w:type="gramStart"/>
            <w:r w:rsidRPr="002F494C">
              <w:rPr>
                <w:rFonts w:ascii="Avenir LT Std 35 Light" w:hAnsi="Avenir LT Std 35 Light"/>
                <w:b/>
                <w:bCs/>
                <w:color w:val="FFFFFF" w:themeColor="background1"/>
                <w:sz w:val="20"/>
                <w:szCs w:val="20"/>
              </w:rPr>
              <w:t>To</w:t>
            </w:r>
            <w:proofErr w:type="gramEnd"/>
            <w:r w:rsidRPr="002F494C">
              <w:rPr>
                <w:rFonts w:ascii="Avenir LT Std 35 Light" w:hAnsi="Avenir LT Std 35 Light"/>
                <w:b/>
                <w:bCs/>
                <w:color w:val="FFFFFF" w:themeColor="background1"/>
                <w:sz w:val="20"/>
                <w:szCs w:val="20"/>
              </w:rPr>
              <w:t xml:space="preserve"> Try</w:t>
            </w:r>
          </w:p>
        </w:tc>
      </w:tr>
      <w:tr w:rsidR="002F494C" w:rsidTr="002F494C">
        <w:tc>
          <w:tcPr>
            <w:tcW w:w="1885" w:type="dxa"/>
            <w:vMerge w:val="restart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 xml:space="preserve">1 </w:t>
            </w:r>
          </w:p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(Pick the day your group meets.)</w:t>
            </w:r>
          </w:p>
        </w:tc>
        <w:tc>
          <w:tcPr>
            <w:tcW w:w="3060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Morning: Read the Introduction and Daily Habit 1.</w:t>
            </w:r>
          </w:p>
        </w:tc>
        <w:tc>
          <w:tcPr>
            <w:tcW w:w="440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Try kneeling prayer today.</w:t>
            </w:r>
          </w:p>
        </w:tc>
      </w:tr>
      <w:tr w:rsidR="002F494C" w:rsidTr="002F494C">
        <w:tc>
          <w:tcPr>
            <w:tcW w:w="1885" w:type="dxa"/>
            <w:vMerge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</w:p>
        </w:tc>
        <w:tc>
          <w:tcPr>
            <w:tcW w:w="7465" w:type="dxa"/>
            <w:gridSpan w:val="2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Evening: Meet with your group to discuss the idea of the Common Rule.</w:t>
            </w:r>
          </w:p>
        </w:tc>
      </w:tr>
      <w:tr w:rsidR="002F494C" w:rsidTr="002F494C">
        <w:tc>
          <w:tcPr>
            <w:tcW w:w="188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Read Daily Habit 2.</w:t>
            </w:r>
          </w:p>
        </w:tc>
        <w:tc>
          <w:tcPr>
            <w:tcW w:w="440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Try having an intentional, communal meal today.</w:t>
            </w:r>
          </w:p>
        </w:tc>
      </w:tr>
      <w:tr w:rsidR="002F494C" w:rsidTr="002F494C">
        <w:tc>
          <w:tcPr>
            <w:tcW w:w="188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Read Daily Habit 3.</w:t>
            </w:r>
          </w:p>
        </w:tc>
        <w:tc>
          <w:tcPr>
            <w:tcW w:w="440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Pick one hour to turn your phone off.</w:t>
            </w:r>
          </w:p>
        </w:tc>
      </w:tr>
      <w:tr w:rsidR="002F494C" w:rsidTr="002F494C">
        <w:tc>
          <w:tcPr>
            <w:tcW w:w="188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 xml:space="preserve">Read Daily Habit 4. </w:t>
            </w:r>
          </w:p>
        </w:tc>
        <w:tc>
          <w:tcPr>
            <w:tcW w:w="440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Before you use your phone today, read Scripture.</w:t>
            </w:r>
          </w:p>
        </w:tc>
      </w:tr>
      <w:tr w:rsidR="002F494C" w:rsidTr="002F494C">
        <w:tc>
          <w:tcPr>
            <w:tcW w:w="188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Read Weekly Habit 1.</w:t>
            </w:r>
          </w:p>
        </w:tc>
        <w:tc>
          <w:tcPr>
            <w:tcW w:w="440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Have an intentional one-on-one conversation with someone.</w:t>
            </w:r>
          </w:p>
        </w:tc>
      </w:tr>
      <w:tr w:rsidR="002F494C" w:rsidTr="002F494C">
        <w:tc>
          <w:tcPr>
            <w:tcW w:w="188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6</w:t>
            </w:r>
          </w:p>
        </w:tc>
        <w:tc>
          <w:tcPr>
            <w:tcW w:w="3060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 xml:space="preserve">Read Weekly Habit 2. </w:t>
            </w:r>
          </w:p>
        </w:tc>
        <w:tc>
          <w:tcPr>
            <w:tcW w:w="440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Estimate the number of media hours you’ve watched this week. If it’s already more than four, try not watching anything.</w:t>
            </w:r>
          </w:p>
        </w:tc>
      </w:tr>
      <w:tr w:rsidR="002F494C" w:rsidTr="002F494C">
        <w:tc>
          <w:tcPr>
            <w:tcW w:w="188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7</w:t>
            </w:r>
          </w:p>
        </w:tc>
        <w:tc>
          <w:tcPr>
            <w:tcW w:w="3060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Read Weekly Habit 3.</w:t>
            </w:r>
          </w:p>
        </w:tc>
        <w:tc>
          <w:tcPr>
            <w:tcW w:w="440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Fast from something today.</w:t>
            </w:r>
          </w:p>
        </w:tc>
      </w:tr>
      <w:tr w:rsidR="002F494C" w:rsidTr="002F494C">
        <w:tc>
          <w:tcPr>
            <w:tcW w:w="1885" w:type="dxa"/>
            <w:vMerge w:val="restart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8</w:t>
            </w:r>
          </w:p>
        </w:tc>
        <w:tc>
          <w:tcPr>
            <w:tcW w:w="3060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Morning: Read Weekly Habit 4 and Epilogue.</w:t>
            </w:r>
          </w:p>
        </w:tc>
        <w:tc>
          <w:tcPr>
            <w:tcW w:w="4405" w:type="dxa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Make today a sabbath or write out some ideas to plan your next sabbath.</w:t>
            </w:r>
          </w:p>
        </w:tc>
      </w:tr>
      <w:tr w:rsidR="002F494C" w:rsidTr="002F494C">
        <w:tc>
          <w:tcPr>
            <w:tcW w:w="1885" w:type="dxa"/>
            <w:vMerge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</w:p>
        </w:tc>
        <w:tc>
          <w:tcPr>
            <w:tcW w:w="7465" w:type="dxa"/>
            <w:gridSpan w:val="2"/>
          </w:tcPr>
          <w:p w:rsidR="002F494C" w:rsidRDefault="002F494C" w:rsidP="00044A09">
            <w:pPr>
              <w:pStyle w:val="NoSpacing"/>
              <w:rPr>
                <w:rFonts w:ascii="Avenir LT Std 35 Light" w:hAnsi="Avenir LT Std 35 Light"/>
                <w:color w:val="636462"/>
                <w:sz w:val="20"/>
                <w:szCs w:val="20"/>
              </w:rPr>
            </w:pPr>
            <w:r>
              <w:rPr>
                <w:rFonts w:ascii="Avenir LT Std 35 Light" w:hAnsi="Avenir LT Std 35 Light"/>
                <w:color w:val="636462"/>
                <w:sz w:val="20"/>
                <w:szCs w:val="20"/>
              </w:rPr>
              <w:t>Evening: Meet with your group to discuss how the week went.</w:t>
            </w:r>
          </w:p>
        </w:tc>
      </w:tr>
    </w:tbl>
    <w:p w:rsidR="002F494C" w:rsidRPr="00A46009" w:rsidRDefault="002F494C" w:rsidP="00044A09">
      <w:pPr>
        <w:pStyle w:val="NoSpacing"/>
        <w:spacing w:after="0"/>
        <w:rPr>
          <w:rFonts w:ascii="Avenir LT Std 35 Light" w:hAnsi="Avenir LT Std 35 Light"/>
          <w:color w:val="636462"/>
          <w:sz w:val="20"/>
          <w:szCs w:val="20"/>
        </w:rPr>
      </w:pPr>
    </w:p>
    <w:p w:rsidR="009A1334" w:rsidRDefault="009A1334" w:rsidP="002F494C">
      <w:pPr>
        <w:jc w:val="center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br w:type="page"/>
      </w:r>
      <w:r w:rsidR="002F494C" w:rsidRPr="002F494C">
        <w:rPr>
          <w:rFonts w:ascii="Avenir LT Std 35 Light" w:hAnsi="Avenir LT Std 35 Light"/>
          <w:color w:val="636462"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 wp14:anchorId="327E417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400800" cy="85227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852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A1334" w:rsidSect="00EA03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7636" w:rsidRDefault="00E07636" w:rsidP="00E628FB">
      <w:pPr>
        <w:spacing w:after="0" w:line="240" w:lineRule="auto"/>
      </w:pPr>
      <w:r>
        <w:separator/>
      </w:r>
    </w:p>
  </w:endnote>
  <w:endnote w:type="continuationSeparator" w:id="0">
    <w:p w:rsidR="00E07636" w:rsidRDefault="00E07636" w:rsidP="00E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venir LT Std 55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Avenir LT Std 35 Light">
    <w:panose1 w:val="020B0402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483415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FD78BD" w:rsidRDefault="00FD78BD" w:rsidP="00FD78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sz w:val="18"/>
        <w:szCs w:val="18"/>
      </w:rPr>
      <w:id w:val="-15708052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FD78BD" w:rsidRP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  <w:sz w:val="18"/>
            <w:szCs w:val="18"/>
          </w:rPr>
        </w:pP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begin"/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instrText xml:space="preserve"> PAGE </w:instrText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separate"/>
        </w:r>
        <w:r w:rsidRPr="00FD78BD">
          <w:rPr>
            <w:rStyle w:val="PageNumber"/>
            <w:rFonts w:ascii="Avenir LT Std 35 Light" w:hAnsi="Avenir LT Std 35 Light"/>
            <w:noProof/>
            <w:color w:val="636462"/>
            <w:sz w:val="18"/>
            <w:szCs w:val="18"/>
          </w:rPr>
          <w:t>1</w:t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end"/>
        </w:r>
      </w:p>
    </w:sdtContent>
  </w:sdt>
  <w:p w:rsidR="000237DA" w:rsidRPr="00FD78BD" w:rsidRDefault="002F494C" w:rsidP="00FD78BD">
    <w:pPr>
      <w:pStyle w:val="Footer"/>
      <w:ind w:right="360"/>
      <w:rPr>
        <w:rFonts w:ascii="Avenir LT Std 35 Light" w:hAnsi="Avenir LT Std 35 Light"/>
        <w:color w:val="636462"/>
        <w:sz w:val="18"/>
        <w:szCs w:val="18"/>
      </w:rPr>
    </w:pPr>
    <w:r>
      <w:rPr>
        <w:rFonts w:ascii="Avenir LT Std 35 Light" w:hAnsi="Avenir LT Std 35 Light"/>
        <w:color w:val="636462"/>
        <w:sz w:val="18"/>
        <w:szCs w:val="18"/>
      </w:rPr>
      <w:t xml:space="preserve">After College Program – Session </w:t>
    </w:r>
    <w:r>
      <w:rPr>
        <w:rFonts w:ascii="Avenir LT Std 35 Light" w:hAnsi="Avenir LT Std 35 Light"/>
        <w:color w:val="636462"/>
        <w:sz w:val="18"/>
        <w:szCs w:val="18"/>
      </w:rPr>
      <w:t>3</w:t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center" w:leader="none"/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494C" w:rsidRDefault="002F49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7636" w:rsidRDefault="00E07636" w:rsidP="00E628FB">
      <w:pPr>
        <w:spacing w:after="0" w:line="240" w:lineRule="auto"/>
      </w:pPr>
      <w:r>
        <w:separator/>
      </w:r>
    </w:p>
  </w:footnote>
  <w:footnote w:type="continuationSeparator" w:id="0">
    <w:p w:rsidR="00E07636" w:rsidRDefault="00E07636" w:rsidP="00E62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494C" w:rsidRDefault="002F49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28FB" w:rsidRDefault="00E628FB" w:rsidP="00E628FB">
    <w:pPr>
      <w:pStyle w:val="Header"/>
      <w:jc w:val="right"/>
    </w:pPr>
    <w:r>
      <w:rPr>
        <w:noProof/>
      </w:rPr>
      <w:drawing>
        <wp:inline distT="0" distB="0" distL="0" distR="0" wp14:anchorId="69A6915B" wp14:editId="1D174ED6">
          <wp:extent cx="1371600" cy="2603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V_informal_horizontal_lockup_gradi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60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8FB" w:rsidRDefault="00E628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494C" w:rsidRDefault="002F4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476B2"/>
    <w:multiLevelType w:val="hybridMultilevel"/>
    <w:tmpl w:val="BAD8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E7ACA"/>
    <w:multiLevelType w:val="hybridMultilevel"/>
    <w:tmpl w:val="E83CC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800F1"/>
    <w:multiLevelType w:val="multilevel"/>
    <w:tmpl w:val="736699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8497745"/>
    <w:multiLevelType w:val="multilevel"/>
    <w:tmpl w:val="5220F4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BAC3257"/>
    <w:multiLevelType w:val="hybridMultilevel"/>
    <w:tmpl w:val="E5B6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67EA3"/>
    <w:multiLevelType w:val="multilevel"/>
    <w:tmpl w:val="FE64DF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4C"/>
    <w:rsid w:val="000237DA"/>
    <w:rsid w:val="000331CF"/>
    <w:rsid w:val="00044A09"/>
    <w:rsid w:val="000671FE"/>
    <w:rsid w:val="00076631"/>
    <w:rsid w:val="000967D0"/>
    <w:rsid w:val="000A3F9C"/>
    <w:rsid w:val="0011451B"/>
    <w:rsid w:val="00142CAF"/>
    <w:rsid w:val="001B677E"/>
    <w:rsid w:val="0026084E"/>
    <w:rsid w:val="002F494C"/>
    <w:rsid w:val="003411C3"/>
    <w:rsid w:val="003A007D"/>
    <w:rsid w:val="00455092"/>
    <w:rsid w:val="00490841"/>
    <w:rsid w:val="004E6B8F"/>
    <w:rsid w:val="00622373"/>
    <w:rsid w:val="00672DF6"/>
    <w:rsid w:val="00677668"/>
    <w:rsid w:val="00714CFC"/>
    <w:rsid w:val="00745EDA"/>
    <w:rsid w:val="007D5499"/>
    <w:rsid w:val="00817B82"/>
    <w:rsid w:val="008563C9"/>
    <w:rsid w:val="008930B4"/>
    <w:rsid w:val="008A42A0"/>
    <w:rsid w:val="008E388B"/>
    <w:rsid w:val="008F0412"/>
    <w:rsid w:val="00997560"/>
    <w:rsid w:val="009A1334"/>
    <w:rsid w:val="009E6C06"/>
    <w:rsid w:val="00A46009"/>
    <w:rsid w:val="00AB0576"/>
    <w:rsid w:val="00AB62FE"/>
    <w:rsid w:val="00AD7A0A"/>
    <w:rsid w:val="00B33BFA"/>
    <w:rsid w:val="00B46749"/>
    <w:rsid w:val="00B71799"/>
    <w:rsid w:val="00D1758C"/>
    <w:rsid w:val="00D34DC3"/>
    <w:rsid w:val="00D65A2B"/>
    <w:rsid w:val="00D87FDB"/>
    <w:rsid w:val="00D95F24"/>
    <w:rsid w:val="00E07636"/>
    <w:rsid w:val="00E628FB"/>
    <w:rsid w:val="00E67A6F"/>
    <w:rsid w:val="00EA038A"/>
    <w:rsid w:val="00EE1063"/>
    <w:rsid w:val="00F0446F"/>
    <w:rsid w:val="00F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7D387"/>
  <w14:defaultImageDpi w14:val="32767"/>
  <w15:chartTrackingRefBased/>
  <w15:docId w15:val="{4F8EEA8A-3C31-344C-BE60-DBACA966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B82"/>
  </w:style>
  <w:style w:type="paragraph" w:styleId="ListParagraph">
    <w:name w:val="List Paragraph"/>
    <w:basedOn w:val="Normal"/>
    <w:uiPriority w:val="34"/>
    <w:qFormat/>
    <w:rsid w:val="00D95F24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1B677E"/>
    <w:pPr>
      <w:spacing w:line="240" w:lineRule="auto"/>
    </w:pPr>
    <w:rPr>
      <w:rFonts w:ascii="Avenir LT Std 55 Roman" w:hAnsi="Avenir LT Std 55 Roman"/>
      <w:cap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1B677E"/>
    <w:rPr>
      <w:rFonts w:ascii="Avenir LT Std 55 Roman" w:eastAsiaTheme="majorEastAsia" w:hAnsi="Avenir LT Std 55 Roman" w:cstheme="majorBidi"/>
      <w:cap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B67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8FB"/>
  </w:style>
  <w:style w:type="paragraph" w:styleId="Footer">
    <w:name w:val="footer"/>
    <w:basedOn w:val="Normal"/>
    <w:link w:val="Foot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8FB"/>
  </w:style>
  <w:style w:type="table" w:styleId="TableGrid">
    <w:name w:val="Table Grid"/>
    <w:basedOn w:val="TableNormal"/>
    <w:uiPriority w:val="39"/>
    <w:rsid w:val="007D5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D78BD"/>
  </w:style>
  <w:style w:type="paragraph" w:styleId="BalloonText">
    <w:name w:val="Balloon Text"/>
    <w:basedOn w:val="Normal"/>
    <w:link w:val="BalloonTextChar"/>
    <w:uiPriority w:val="99"/>
    <w:semiHidden/>
    <w:unhideWhenUsed/>
    <w:rsid w:val="000967D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7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ezientara/Library/Group%20Containers/UBF8T346G9.Office/User%20Content.localized/Templates.localized/InterVarsity%20Hando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8DA6AA-3B4F-DB4F-A2F3-4B9455D2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InterVarsity Handout.dotx</Template>
  <TotalTime>11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Mike Zientara III</cp:lastModifiedBy>
  <cp:revision>1</cp:revision>
  <cp:lastPrinted>2018-07-10T14:30:00Z</cp:lastPrinted>
  <dcterms:created xsi:type="dcterms:W3CDTF">2020-12-21T20:22:00Z</dcterms:created>
  <dcterms:modified xsi:type="dcterms:W3CDTF">2020-12-21T20:33:00Z</dcterms:modified>
</cp:coreProperties>
</file>